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D041A5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27pt;width:265.85pt;height:148.85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TƏSDİQ EDİRƏM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Uşaq stomatologiyası kafedrasının müdiri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Prof.Əliyeva.R.Q.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İmza: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E90046" w:rsidRPr="00863777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Azərbaycan Тibb 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ni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v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еr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</w:p>
                <w:p w:rsidR="00DF70D1" w:rsidRPr="00DF70D1" w:rsidRDefault="00DF70D1" w:rsidP="00DF70D1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</w:pPr>
                  <w:r w:rsidRPr="00DF70D1"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az-Latn-AZ"/>
                    </w:rPr>
                    <w:t>Uşaq stomatologiyasının propedevtikası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fənni üzrə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İŞÇİ TƏDRİS PROQRAMI</w:t>
                  </w:r>
                </w:p>
                <w:p w:rsidR="00E90046" w:rsidRPr="007F342C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(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SİLLABUS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)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KODU: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NÖVÜ: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>Məcburi</w:t>
      </w:r>
    </w:p>
    <w:p w:rsidR="00E90046" w:rsidRPr="005D49A5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TƏDRIS SЕMЕSTRI:</w:t>
      </w:r>
      <w:r w:rsidR="005D49A5">
        <w:rPr>
          <w:rFonts w:ascii="Times New Roman" w:hAnsi="Times New Roman"/>
          <w:color w:val="000000"/>
          <w:sz w:val="28"/>
          <w:szCs w:val="28"/>
        </w:rPr>
        <w:tab/>
      </w:r>
      <w:r w:rsidR="005D49A5">
        <w:rPr>
          <w:rFonts w:ascii="Times New Roman" w:hAnsi="Times New Roman"/>
          <w:color w:val="000000"/>
          <w:sz w:val="28"/>
          <w:szCs w:val="28"/>
        </w:rPr>
        <w:tab/>
      </w:r>
      <w:r w:rsidR="005D49A5">
        <w:rPr>
          <w:rFonts w:ascii="Times New Roman" w:hAnsi="Times New Roman"/>
          <w:color w:val="000000"/>
          <w:sz w:val="28"/>
          <w:szCs w:val="28"/>
        </w:rPr>
        <w:tab/>
      </w:r>
      <w:r w:rsidR="005D49A5">
        <w:rPr>
          <w:rFonts w:ascii="Times New Roman" w:hAnsi="Times New Roman"/>
          <w:color w:val="000000"/>
          <w:sz w:val="28"/>
          <w:szCs w:val="28"/>
          <w:lang w:val="az-Latn-AZ"/>
        </w:rPr>
        <w:t>V</w:t>
      </w:r>
    </w:p>
    <w:p w:rsidR="00E90046" w:rsidRPr="003778B4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A837B5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A837B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KR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DITI</w:t>
      </w:r>
      <w:r w:rsidRPr="00A837B5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A837B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A837B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A837B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A837B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A837B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5D49A5">
        <w:rPr>
          <w:rFonts w:ascii="Times New Roman" w:hAnsi="Times New Roman"/>
          <w:color w:val="000000"/>
          <w:sz w:val="28"/>
          <w:szCs w:val="28"/>
          <w:lang w:val="az-Latn-AZ"/>
        </w:rPr>
        <w:t>2</w:t>
      </w:r>
    </w:p>
    <w:p w:rsidR="00E90046" w:rsidRPr="000A48D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FORMАSI:</w:t>
      </w: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E90046" w:rsidRPr="000A48D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DILI:</w:t>
      </w: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Аzərbаycаn, Rus, Ingilis</w:t>
      </w:r>
    </w:p>
    <w:p w:rsidR="00444047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 TƏDRIS ЕDƏN MÜƏLLIMLƏR: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İbrahimov E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,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Zeynalov H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Abbasova  R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Yaqubova F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>Sadlinskaya R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>Həsənli N,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A837B5">
        <w:rPr>
          <w:rFonts w:ascii="Times New Roman" w:hAnsi="Times New Roman"/>
          <w:color w:val="000000"/>
          <w:sz w:val="28"/>
          <w:szCs w:val="28"/>
          <w:lang w:val="az-Latn-AZ"/>
        </w:rPr>
        <w:t>Musayeva L, Mahmudova N</w:t>
      </w:r>
    </w:p>
    <w:p w:rsidR="00337424" w:rsidRPr="000A48DA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KАFЕDRАNIN ƏLАQƏ 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NÖMRƏLƏRI: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0A48DA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PRЕRЕKVIZITLƏR: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KORЕKVIZITLƏR:</w:t>
      </w:r>
      <w:r w:rsidRPr="005927B2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E90046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TƏSVIRI:</w:t>
      </w:r>
    </w:p>
    <w:p w:rsidR="00337424" w:rsidRPr="005927B2" w:rsidRDefault="00E90046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</w:p>
    <w:p w:rsidR="00C95263" w:rsidRPr="00C95263" w:rsidRDefault="00C95263" w:rsidP="00C95263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t>Bu fənndə stomаtoloji хəstəliklərin müаlicəsini həyаtа kеçiril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məsi üçün müvаfiq propеdеvtikа tədbirlərinin аpаrılmаsının vаcibliyi işıqlаndırılır. Məlum olduğu kimi müаyinə işlərinin tаm həcmdə аpаrılmаsı gələcək müаlicənin еffеktivliyinə zəmin yаrаdır. </w:t>
      </w:r>
    </w:p>
    <w:p w:rsidR="007107A2" w:rsidRPr="00C95263" w:rsidRDefault="007107A2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C95263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C95263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MƏQSƏDI:</w:t>
      </w:r>
    </w:p>
    <w:p w:rsidR="00C95263" w:rsidRPr="00C95263" w:rsidRDefault="00C95263" w:rsidP="00C95263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t xml:space="preserve">Uşаqlаrdа stomаtoloji хəstəliklərin həyаtа kеçirilməsinə dаir müvаfiq 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lastRenderedPageBreak/>
        <w:t>müayinə üsullarının  mənimsənilməsi məqsəd kimi qаr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şıyа qoyulmuşdur. Bunun üçün lаzımi nəzəri və prаktik məlu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mаtlаr tələbələrə çаtdırılmаlıdır. Nəzəri və prаktiki dərslərdə müаsir məlumаtlаrа, əyаni vəsаitlərə istinаd olunmаlıdır. </w:t>
      </w:r>
    </w:p>
    <w:p w:rsidR="00E90046" w:rsidRPr="00C95263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C95263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NƏTICƏLƏRI:</w:t>
      </w:r>
    </w:p>
    <w:p w:rsidR="00C95263" w:rsidRPr="00C95263" w:rsidRDefault="00C95263" w:rsidP="00C95263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t>Fənnin mənimsə</w:t>
      </w: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nilməsinin sonundа tələbələr stomаtoloji хəstəliklərin propеdеvtikаsınа dаir lаzımi nəzəri və prаktiki məlumаtlаrı əldə еdəcəklər.</w:t>
      </w:r>
    </w:p>
    <w:p w:rsidR="005927B2" w:rsidRPr="00C95263" w:rsidRDefault="005927B2" w:rsidP="005927B2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C95263">
        <w:rPr>
          <w:rFonts w:ascii="Times New Roman" w:hAnsi="Times New Roman"/>
          <w:color w:val="0D0D0D"/>
          <w:sz w:val="28"/>
          <w:szCs w:val="28"/>
          <w:lang w:val="az-Latn-AZ"/>
        </w:rPr>
        <w:t>.</w:t>
      </w: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en-US"/>
        </w:rPr>
        <w:t>FƏNNIN MÖVZUL</w:t>
      </w:r>
      <w:r w:rsidRPr="005927B2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5927B2">
        <w:rPr>
          <w:rFonts w:ascii="Times New Roman" w:hAnsi="Times New Roman"/>
          <w:b/>
          <w:color w:val="000000"/>
          <w:sz w:val="28"/>
          <w:szCs w:val="28"/>
          <w:lang w:val="en-US"/>
        </w:rPr>
        <w:t>RI: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Stomatoloji yardımın təşkili. Məktəbəqədər uşaq  müəssisələri və qadın məsləhətxanalarında uşaq stomatoloji  xidmətin təşkili.</w:t>
      </w:r>
    </w:p>
    <w:p w:rsidR="00BE0D13" w:rsidRPr="00BE0D13" w:rsidRDefault="00BE0D13" w:rsidP="00BE0D13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Uşaq yaşlarında stomatolojı dispanserizasiya.</w:t>
      </w:r>
    </w:p>
    <w:p w:rsidR="00BE0D13" w:rsidRPr="00BE0D13" w:rsidRDefault="00BE0D13" w:rsidP="00BE0D13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Erkən yaşlarda ( 3 yaşa qədər) stomatoloji dispanzerizasiya.</w:t>
      </w:r>
    </w:p>
    <w:p w:rsidR="00BE0D13" w:rsidRPr="00BE0D13" w:rsidRDefault="00BE0D13" w:rsidP="00BE0D13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3-6 yaşlarda stomatoloji dispanzerizasiya.</w:t>
      </w:r>
    </w:p>
    <w:p w:rsidR="00BE0D13" w:rsidRPr="00BE0D13" w:rsidRDefault="00BE0D13" w:rsidP="00BE0D13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Məktəblilərin stomatoloji dispanzerizasiyası.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Qadın məsləhətxanalarında və təhsil ocaqlarında stomatoloi yardımın  təşkili.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Somatik xəstəliklər zamanı uşaqlarda ağız  boşluğunda yaranan dəyişikliklər.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İnfeksion xəstəliklər zamanı uşaqlarda ağız boşluğunda yaranan dəyişikliklər.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Məhdud fiziki imkanlı uşaqlara stomatoloji yardımın xüsusiyyətləri.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Uşaqlarda  üz-çənə nahiyyəsinin inkişaf və yaş xüsusiyyətləri.Ağızın  və dişlərin inkişafı.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Müvəqqəti və daimi diş mayalarının formalaşması. Dişlərin çıxması.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Uşaq yaşlarının mərhələləri.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Müayinə üsulları.Kliniki müayinə üsulları. Anamnezin toplanması.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Stomatoloji müayinələrdə istifadə olunan indekslər.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Stomatoloji sınaqlar.Stomatoloji testlər.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İnstrumental müayinə üsulları. Dişlərin sərt toxumaların müayinəsi.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 xml:space="preserve">Uşaqlarda parodontun müayinəsi.Uşaqlarda ABSQ müayinəsi. 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Laborator müayinə üsulları.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Rentgenoloji müayinə metodları.Ağızdaxili və ağızxarici rentgenoqrafiya.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Ortopantomoqram, Telerengenoqram və Digital kompüterlə rentgenoqrafiya üsulları.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Rentgen kompüter tomoqrafiyası, Maqnit-rezonans tomoqrafiya və Ultrasəs müayinəsi</w:t>
      </w:r>
    </w:p>
    <w:p w:rsidR="00BE0D13" w:rsidRPr="00BE0D13" w:rsidRDefault="00BE0D13" w:rsidP="00BE0D13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Endodontik müalicənin effektivliyinin rentgen üsulu ilə qiymətləndirilməsi.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Uşaq terapevtik stomatologiyasında istifadə olunan  plomb materiallar. Müvəqqəti blomplar, Araqatlar.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Daimi plomb materialları: Amalqamalar, Sementlər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İonomer sementlər.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Tezbərkiyən akril polimerlər əsasında hazırlanan plomb materialları.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Kompozit plomb materialları.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Bond və praymer-adheziv sistemlər.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Kök kanallarının plomblanması  üçün  istifadə olunan materiallar.</w:t>
      </w:r>
    </w:p>
    <w:p w:rsidR="00BE0D13" w:rsidRPr="00BE0D13" w:rsidRDefault="00BE0D13" w:rsidP="00BE0D13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E0D13">
        <w:rPr>
          <w:rFonts w:ascii="Times New Roman" w:hAnsi="Times New Roman"/>
          <w:color w:val="000000"/>
          <w:sz w:val="28"/>
          <w:szCs w:val="28"/>
          <w:lang w:val="az-Latn-AZ"/>
        </w:rPr>
        <w:t>Endodontiyada  istifadə olunan alətlər.</w:t>
      </w:r>
    </w:p>
    <w:p w:rsidR="00BE0D13" w:rsidRPr="00BE0D13" w:rsidRDefault="00BE0D13" w:rsidP="00BE0D13">
      <w:pPr>
        <w:spacing w:line="360" w:lineRule="auto"/>
        <w:ind w:left="568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0A48DA" w:rsidRPr="00BE0D13" w:rsidRDefault="000A48DA" w:rsidP="000A48DA">
      <w:pPr>
        <w:rPr>
          <w:rFonts w:ascii="Times New Roman" w:hAnsi="Times New Roman"/>
          <w:sz w:val="28"/>
          <w:szCs w:val="28"/>
          <w:lang w:val="az-Latn-AZ"/>
        </w:rPr>
      </w:pPr>
    </w:p>
    <w:p w:rsidR="00E90046" w:rsidRPr="000C50E0" w:rsidRDefault="0023789B" w:rsidP="000A48DA">
      <w:pPr>
        <w:spacing w:line="360" w:lineRule="auto"/>
        <w:ind w:left="993" w:right="169" w:hanging="567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="00E90046" w:rsidRPr="007107A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MÜHАZIRƏ MƏTNLƏRI:</w:t>
      </w:r>
    </w:p>
    <w:p w:rsidR="00E90046" w:rsidRPr="000C50E0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bütün mövzulаrı üzrə mühаzirə mətnləri və nümunəvi tеstləri еlеktron formаdа hаzırlаnıb və innovаsiyа və informаtikа şöbəsinə yеrləşdirilirb. </w:t>
      </w:r>
    </w:p>
    <w:p w:rsidR="00E90046" w:rsidRDefault="00E90046" w:rsidP="007F342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Univеrsitеtin virtuаl ünvаnı: </w:t>
      </w:r>
      <w:hyperlink r:id="rId9" w:history="1">
        <w:r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23789B" w:rsidRDefault="0023789B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QIYMƏTLƏNDIRMƏ: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Fənn üzrə krеditi toplаmаq üçün lаzımi 100 bаlın toplаnmаsı аşаğıdаkı kimi olаcаq: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50 bаl – imtаhаnа qədər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O cümlədən: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dərsə dəvаmiyyət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sərbəst iş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 –к</w:t>
      </w:r>
      <w:r w:rsidR="000C50E0">
        <w:rPr>
          <w:rFonts w:ascii="Times New Roman" w:hAnsi="Times New Roman"/>
          <w:color w:val="000000"/>
          <w:sz w:val="28"/>
          <w:szCs w:val="28"/>
          <w:lang w:val="az-Latn-AZ"/>
        </w:rPr>
        <w:t>liniki bacarıq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bаl – sеminаr dərslərindən toplаnаcаq bаllаrdır.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bаl – imtаhаndа toplаnаcаqdır.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 tеst üsulu ilə kеçiriləcəkdir. Tеst 50 suаldаn ibаrətdir. Hər bir suаl 1 bаldır. Səhv cаvаblаnаn suаllаr düzgün cаvаblаnаn suаllаrın bаllаrını silir.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QЕYD: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Imtаhаndа minimum 17 bаl toplаnmаsа, imtаhаnа qədər yığılаn bаllаr toplаnılmаyаcаq. Imtаhаndа və imtаhаnа qədər toplаnаn bаllаr c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əmlənir və yеkun miqdаrı аşаğıdаkı kimi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 – «Əlа»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-91 – 100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«Çoх 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- 81 – 90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C – «Yахşı»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- 71 – 80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D – «Kаfi»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- 61 – 70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Е – «Qənаətbəхş»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– 60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 – «Qеyrikаfi»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bаldаn аşаğı.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SƏRBƏST IŞ: </w:t>
      </w:r>
    </w:p>
    <w:p w:rsidR="00E90046" w:rsidRPr="00295C92" w:rsidRDefault="00E90046" w:rsidP="006207A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Sеmеstr ərzində 10 sərbəst iş tаpşırığı vеrilir. Hər tаpşırığın yеrinə yеtirilməsi 1 bаllа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Sərbəst iş yаzılı formаdа, word fаyl formаsındа, həcmi 1-2 səhifə (şrift 12) olmаlıdır.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Hər bir sərbəst iş tələbənin fərdi fikirlərinin məcmusu olduğunа görə plаqiаt yol</w:t>
      </w:r>
      <w:r w:rsidR="007A186D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vеrilməzdir.</w:t>
      </w:r>
    </w:p>
    <w:p w:rsidR="00E90046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BE0D13" w:rsidRDefault="00BE0D13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BE0D13" w:rsidRPr="00295C92" w:rsidRDefault="00BE0D13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SƏRBƏST IŞLƏRIN MÖVZULАRI VƏ TƏHVIL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VЕRILMƏSININ SON TАRIХI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6"/>
        <w:gridCol w:w="6"/>
        <w:gridCol w:w="6"/>
        <w:gridCol w:w="6891"/>
        <w:gridCol w:w="1421"/>
      </w:tblGrid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Mövzulаr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Son tаriх</w:t>
            </w:r>
          </w:p>
        </w:tc>
      </w:tr>
      <w:tr w:rsidR="00E90046" w:rsidRPr="009305EC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widowControl w:val="0"/>
              <w:spacing w:after="0" w:line="36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Uşaq yaşlarında stomatolojı dispanserizasiya.</w:t>
            </w:r>
          </w:p>
          <w:p w:rsidR="00BE0D13" w:rsidRPr="00BE0D13" w:rsidRDefault="00BE0D13" w:rsidP="00BE0D13">
            <w:pPr>
              <w:widowControl w:val="0"/>
              <w:spacing w:after="0" w:line="36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Erkən yaşlarda ( 3 yaşa qədər) stomatoloji dispanzerizasiya.</w:t>
            </w:r>
          </w:p>
          <w:p w:rsidR="005E2BD3" w:rsidRPr="00202BD6" w:rsidRDefault="005E2BD3" w:rsidP="00BE0D13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02BD6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9305EC" w:rsidTr="0023789B">
        <w:tc>
          <w:tcPr>
            <w:tcW w:w="1253" w:type="dxa"/>
            <w:gridSpan w:val="3"/>
          </w:tcPr>
          <w:p w:rsidR="00E90046" w:rsidRPr="00202BD6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3-6 yaşlarda stomatoloji dispanzerizasiya.</w:t>
            </w:r>
          </w:p>
          <w:p w:rsidR="00BE0D13" w:rsidRPr="00BE0D13" w:rsidRDefault="00BE0D13" w:rsidP="00BE0D13"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Məktəblilərin stomatoloji dispanzerizasiyası.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Qadın məsləhətxanalarında və təhsil ocaqlarında stomatoloi yardımın  təşkili.</w:t>
            </w:r>
          </w:p>
          <w:p w:rsidR="00E90046" w:rsidRPr="000160CD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BE0D13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Somatik xəstəliklər zamanı uşaqlarda ağız  boşluğunda yaranan dəyişikliklər.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İnfeksion xəstəliklər zamanı uşaqlarda ağız boşluğunda yaranan dəyişikliklər. Məhdud fiziki imkanlı uşaqlara stomatoloji yardımın xüsusiyyətləri.</w:t>
            </w:r>
          </w:p>
          <w:p w:rsidR="00E90046" w:rsidRPr="00295C92" w:rsidRDefault="00E90046" w:rsidP="00BE0D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9305EC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Uşaqlarda  üz-çənə nahiyyəsinin inkişaf və yaş xüsusiyyətləri.Ağızın  və dişlərin inkişafı.</w:t>
            </w:r>
          </w:p>
          <w:p w:rsidR="005E2BD3" w:rsidRPr="00BE0D13" w:rsidRDefault="005E2BD3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E90046" w:rsidRPr="00BE0D13" w:rsidRDefault="00E90046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295C92" w:rsidTr="0023789B">
        <w:trPr>
          <w:trHeight w:val="756"/>
        </w:trPr>
        <w:tc>
          <w:tcPr>
            <w:tcW w:w="1253" w:type="dxa"/>
            <w:gridSpan w:val="3"/>
          </w:tcPr>
          <w:p w:rsidR="0023789B" w:rsidRPr="00295C92" w:rsidRDefault="0023789B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6897" w:type="dxa"/>
            <w:gridSpan w:val="2"/>
          </w:tcPr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Stomatoloji sınaqlar.Stomatoloji testlər.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İnstrumental müayinə üsulları. Dişlərin sərt toxumaların müayinəsi.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Uşaqlarda parodontun müayinəsi.Uşaqlarda ABSQ müayinəsi. 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Laborator müayinə üsulları.</w:t>
            </w:r>
          </w:p>
          <w:p w:rsidR="00E90046" w:rsidRPr="00295C92" w:rsidRDefault="00E90046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9305EC" w:rsidTr="0023789B">
        <w:tc>
          <w:tcPr>
            <w:tcW w:w="1259" w:type="dxa"/>
            <w:gridSpan w:val="4"/>
          </w:tcPr>
          <w:p w:rsidR="0023789B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</w:p>
          <w:p w:rsidR="0023789B" w:rsidRPr="000160CD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6.</w:t>
            </w:r>
          </w:p>
        </w:tc>
        <w:tc>
          <w:tcPr>
            <w:tcW w:w="6891" w:type="dxa"/>
          </w:tcPr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Rentgenoloji müayinə metodları.Ağızdaxili və ağızxarici rentgenoqrafiya.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Ortopantomoqram, Telerengenoqram və Digital kompüterlə rentgenoqrafiya üsulları.</w:t>
            </w: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Rentgen kompüter tomoqrafiyası, Maqnit-rezonans tomoqrafiya və Ultrasəs müayinəsi</w:t>
            </w:r>
          </w:p>
          <w:p w:rsidR="00202BD6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</w:t>
            </w:r>
          </w:p>
          <w:p w:rsidR="0023789B" w:rsidRPr="00202BD6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BE0D13" w:rsidTr="0023789B">
        <w:trPr>
          <w:trHeight w:val="1050"/>
        </w:trPr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Pr="000160CD" w:rsidRDefault="00202BD6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  <w:t xml:space="preserve">   7.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37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BE0D13" w:rsidRPr="00BE0D13" w:rsidRDefault="00BE0D13" w:rsidP="00BE0D13">
            <w:pPr>
              <w:pStyle w:val="a6"/>
              <w:spacing w:after="0" w:line="360" w:lineRule="auto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Endodontik müalicənin effektivliyinin rentgen üsulu ilə qiymətləndirilməsi.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Uşaq terapevtik stomatologiyasında istifadə olunan  plomb materiallar. Müvəqqəti blomplar, Araqatlar.</w:t>
            </w:r>
          </w:p>
          <w:p w:rsidR="00BE0D13" w:rsidRPr="00BE0D13" w:rsidRDefault="00BE0D13" w:rsidP="00BE0D13">
            <w:pPr>
              <w:spacing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02BD6" w:rsidRPr="000160CD" w:rsidRDefault="00202BD6" w:rsidP="00A57B4F">
            <w:pPr>
              <w:pStyle w:val="a6"/>
              <w:spacing w:after="0" w:line="360" w:lineRule="auto"/>
              <w:ind w:left="927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9305EC" w:rsidTr="00E16AA4">
        <w:trPr>
          <w:trHeight w:val="294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8.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Daimi plomb materialları: Amalqamalar, Sementlər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İonomer sementlər.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9305EC" w:rsidTr="0023789B">
        <w:trPr>
          <w:trHeight w:val="1309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9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Tezbərkiyən akril polimerlər əsasında hazırlanan plomb materialları.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Kompozit plomb materialları.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Bond və praymer-adheziv sistemlər.</w:t>
            </w:r>
          </w:p>
          <w:p w:rsidR="00202BD6" w:rsidRDefault="00202BD6" w:rsidP="00BE0D13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A57B4F" w:rsidTr="005E2BD3">
        <w:trPr>
          <w:trHeight w:val="34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5E2BD3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10</w:t>
            </w: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BE0D13" w:rsidRPr="00BE0D13" w:rsidRDefault="0023789B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</w:t>
            </w:r>
            <w:r w:rsidR="00BE0D13"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Kök kanallarının plomblanması  üçün  istifadə olunan materiallar.</w:t>
            </w:r>
          </w:p>
          <w:p w:rsidR="0023789B" w:rsidRPr="000160CD" w:rsidRDefault="00BE0D13" w:rsidP="00BE0D13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      </w:t>
            </w:r>
            <w:r w:rsidRPr="00BE0D13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Endodontiyada  istifadə olunan alətlər.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Default="00EE0DCD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BE0D13" w:rsidRPr="00BE0D13" w:rsidRDefault="000A48DA" w:rsidP="00BE0D13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927B2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</w:t>
      </w:r>
      <w:r w:rsidR="00BE0D13" w:rsidRPr="00BE0D13">
        <w:rPr>
          <w:rFonts w:ascii="Times New Roman" w:hAnsi="Times New Roman"/>
          <w:b/>
          <w:sz w:val="28"/>
          <w:szCs w:val="28"/>
          <w:lang w:val="en-US"/>
        </w:rPr>
        <w:t xml:space="preserve"> Bacarıqlar   -   V semestr</w:t>
      </w:r>
    </w:p>
    <w:p w:rsidR="00BE0D13" w:rsidRPr="00BE0D13" w:rsidRDefault="00BE0D13" w:rsidP="00BE0D13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1. Anamnezi toplamaq. 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2. Stomatoloji sınaqlar.         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3. Stomatoloji testlər.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pacing w:val="-6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4.</w:t>
      </w:r>
      <w:r w:rsidRPr="00BE0D13">
        <w:rPr>
          <w:rFonts w:ascii="Times New Roman" w:hAnsi="Times New Roman"/>
          <w:spacing w:val="-6"/>
          <w:sz w:val="28"/>
          <w:szCs w:val="28"/>
          <w:lang w:val="en-US"/>
        </w:rPr>
        <w:t xml:space="preserve"> Periapikal  rentgenin izahı.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5.Ortopantomoqramm rentgenlərin oxunması.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6.Müvəqqəti plomb materialların istifadəsi.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7.İzoləedici araqatlar və lakların istifadəsi.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8.İonomer sementlərin istifadəsi.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9.Müalicə edici araqatların istifadəsi.</w:t>
      </w:r>
    </w:p>
    <w:p w:rsidR="00BE0D13" w:rsidRPr="00BE0D13" w:rsidRDefault="00BE0D13" w:rsidP="00BE0D13">
      <w:pPr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u w:val="single"/>
          <w:lang w:val="az-Latn-AZ"/>
        </w:rPr>
      </w:pPr>
      <w:r w:rsidRPr="00BE0D13">
        <w:rPr>
          <w:rFonts w:ascii="Times New Roman" w:hAnsi="Times New Roman"/>
          <w:sz w:val="28"/>
          <w:szCs w:val="28"/>
          <w:lang w:val="en-US"/>
        </w:rPr>
        <w:t xml:space="preserve"> 10.Kompozit plomb materialların istifadısi.</w:t>
      </w:r>
    </w:p>
    <w:p w:rsidR="000A48DA" w:rsidRDefault="000A48DA" w:rsidP="00BE0D13">
      <w:pPr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BE0D13" w:rsidRDefault="00BE0D13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BE0D13" w:rsidRDefault="00BE0D13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 xml:space="preserve">               </w:t>
      </w:r>
      <w:r w:rsidR="00E90046"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t>ƏDƏBIYYАT  MАTЕRIАLLАRI:</w:t>
      </w:r>
    </w:p>
    <w:p w:rsidR="00FE6C29" w:rsidRDefault="00FE6C29" w:rsidP="00FE6C29">
      <w:pPr>
        <w:pStyle w:val="a6"/>
        <w:widowControl w:val="0"/>
        <w:numPr>
          <w:ilvl w:val="0"/>
          <w:numId w:val="18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Əliyeva R.Q., Zeynalova.  “ Uşaq Terapevtik stomatologiyası”   </w:t>
      </w:r>
    </w:p>
    <w:p w:rsidR="00FE6C29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2.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Н.Б.Курякина. Детская терапевтическая стоматология.</w:t>
      </w:r>
    </w:p>
    <w:p w:rsidR="00FE6C29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6C29">
        <w:rPr>
          <w:rFonts w:ascii="Times New Roman" w:hAnsi="Times New Roman"/>
          <w:b/>
          <w:color w:val="000000"/>
          <w:sz w:val="28"/>
          <w:szCs w:val="28"/>
          <w:lang w:val="az-Latn-AZ"/>
        </w:rPr>
        <w:t>3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В.К.Леонтьев, Л.П.Кисельников. Детская терапевтическая стомато</w:t>
      </w:r>
      <w:r>
        <w:rPr>
          <w:rFonts w:ascii="Times New Roman" w:hAnsi="Times New Roman"/>
          <w:color w:val="000000"/>
          <w:sz w:val="28"/>
          <w:szCs w:val="28"/>
        </w:rPr>
        <w:softHyphen/>
        <w:t>логия. Национальное руководство.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KURS IŞI: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>Bu fənn üzrə kurs işi nəzərdə tutulmur.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TƏCRÜBƏ: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>Bu fənn üzrə istеhsаlаt təcrübəsi nəzərdə tutul</w:t>
      </w:r>
      <w:r w:rsidR="00FE6C29">
        <w:rPr>
          <w:rFonts w:ascii="Times New Roman" w:hAnsi="Times New Roman"/>
          <w:color w:val="000000"/>
          <w:sz w:val="28"/>
          <w:szCs w:val="28"/>
          <w:lang w:val="az-Latn-AZ"/>
        </w:rPr>
        <w:t>m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ur. 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</w:rPr>
      </w:pPr>
    </w:p>
    <w:p w:rsidR="009305EC" w:rsidRDefault="009305EC" w:rsidP="009305EC">
      <w:pPr>
        <w:widowControl w:val="0"/>
        <w:spacing w:after="0" w:line="360" w:lineRule="auto"/>
        <w:ind w:left="708" w:hanging="141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Tədris işləri üzrə müavin</w:t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  <w:t>Dos. İmanov E.Ə.</w:t>
      </w:r>
      <w:r>
        <w:rPr>
          <w:rFonts w:ascii="Times Roman AzLat" w:hAnsi="Times Roman AzLat"/>
          <w:b/>
          <w:color w:val="000000"/>
          <w:sz w:val="28"/>
          <w:szCs w:val="28"/>
          <w:lang w:val="az-Latn-AZ"/>
        </w:rPr>
        <w:tab/>
      </w:r>
    </w:p>
    <w:p w:rsidR="00E90046" w:rsidRPr="009305EC" w:rsidRDefault="00E90046" w:rsidP="00CC01A1">
      <w:pPr>
        <w:widowControl w:val="0"/>
        <w:spacing w:after="0" w:line="360" w:lineRule="auto"/>
        <w:ind w:left="708" w:firstLine="708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9305EC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9305EC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9305EC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9305EC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bookmarkStart w:id="0" w:name="_GoBack"/>
      <w:bookmarkEnd w:id="0"/>
    </w:p>
    <w:p w:rsidR="00E90046" w:rsidRPr="009305EC" w:rsidRDefault="00E90046" w:rsidP="00CC01A1">
      <w:pPr>
        <w:widowControl w:val="0"/>
        <w:spacing w:after="0" w:line="360" w:lineRule="auto"/>
        <w:ind w:left="708" w:firstLine="708"/>
        <w:rPr>
          <w:color w:val="000000"/>
          <w:lang w:val="az-Latn-AZ"/>
        </w:rPr>
      </w:pPr>
    </w:p>
    <w:sectPr w:rsidR="00E90046" w:rsidRPr="009305EC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A5" w:rsidRDefault="00D041A5" w:rsidP="00385F1A">
      <w:pPr>
        <w:spacing w:after="0" w:line="240" w:lineRule="auto"/>
      </w:pPr>
      <w:r>
        <w:separator/>
      </w:r>
    </w:p>
  </w:endnote>
  <w:endnote w:type="continuationSeparator" w:id="0">
    <w:p w:rsidR="00D041A5" w:rsidRDefault="00D041A5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A5" w:rsidRDefault="00D041A5" w:rsidP="00385F1A">
      <w:pPr>
        <w:spacing w:after="0" w:line="240" w:lineRule="auto"/>
      </w:pPr>
      <w:r>
        <w:separator/>
      </w:r>
    </w:p>
  </w:footnote>
  <w:footnote w:type="continuationSeparator" w:id="0">
    <w:p w:rsidR="00D041A5" w:rsidRDefault="00D041A5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05EC">
      <w:rPr>
        <w:noProof/>
      </w:rPr>
      <w:t>8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EC7196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6E4AD7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CA17AF0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BB705E"/>
    <w:multiLevelType w:val="hybridMultilevel"/>
    <w:tmpl w:val="EF82114C"/>
    <w:lvl w:ilvl="0" w:tplc="1A78E84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714A1E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E94381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A8E2A04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C04289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28065D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B3B61E6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ED800F1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462124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E8396A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F73162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1"/>
  </w:num>
  <w:num w:numId="8">
    <w:abstractNumId w:val="0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2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  <w:num w:numId="22">
    <w:abstractNumId w:val="18"/>
  </w:num>
  <w:num w:numId="23">
    <w:abstractNumId w:val="14"/>
  </w:num>
  <w:num w:numId="24">
    <w:abstractNumId w:val="6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22615"/>
    <w:rsid w:val="0002425F"/>
    <w:rsid w:val="00093992"/>
    <w:rsid w:val="0009712C"/>
    <w:rsid w:val="000A48DA"/>
    <w:rsid w:val="000B3FAB"/>
    <w:rsid w:val="000C50E0"/>
    <w:rsid w:val="000D215C"/>
    <w:rsid w:val="00103EA3"/>
    <w:rsid w:val="00105D8D"/>
    <w:rsid w:val="00140D8F"/>
    <w:rsid w:val="00184382"/>
    <w:rsid w:val="0019215B"/>
    <w:rsid w:val="001A49A0"/>
    <w:rsid w:val="001C49D7"/>
    <w:rsid w:val="001C6476"/>
    <w:rsid w:val="00202BD6"/>
    <w:rsid w:val="00202C37"/>
    <w:rsid w:val="002347DB"/>
    <w:rsid w:val="0023789B"/>
    <w:rsid w:val="002621EE"/>
    <w:rsid w:val="00282AA0"/>
    <w:rsid w:val="00284579"/>
    <w:rsid w:val="00285AC6"/>
    <w:rsid w:val="00295C92"/>
    <w:rsid w:val="002B3BB4"/>
    <w:rsid w:val="002C2075"/>
    <w:rsid w:val="002C67FA"/>
    <w:rsid w:val="0031453A"/>
    <w:rsid w:val="00316343"/>
    <w:rsid w:val="00337424"/>
    <w:rsid w:val="0035400D"/>
    <w:rsid w:val="003717FD"/>
    <w:rsid w:val="003778B4"/>
    <w:rsid w:val="00385F1A"/>
    <w:rsid w:val="003875D4"/>
    <w:rsid w:val="003B6C95"/>
    <w:rsid w:val="003F7312"/>
    <w:rsid w:val="004210F8"/>
    <w:rsid w:val="00444047"/>
    <w:rsid w:val="004A14FC"/>
    <w:rsid w:val="004A6AFB"/>
    <w:rsid w:val="004C22D5"/>
    <w:rsid w:val="004D4B0B"/>
    <w:rsid w:val="004D7F37"/>
    <w:rsid w:val="004E5E6C"/>
    <w:rsid w:val="004F7543"/>
    <w:rsid w:val="00514CB3"/>
    <w:rsid w:val="00551B66"/>
    <w:rsid w:val="005531A5"/>
    <w:rsid w:val="0057425C"/>
    <w:rsid w:val="005847BC"/>
    <w:rsid w:val="005927B2"/>
    <w:rsid w:val="00593D3D"/>
    <w:rsid w:val="005B0F2B"/>
    <w:rsid w:val="005C6B76"/>
    <w:rsid w:val="005D49A5"/>
    <w:rsid w:val="005E2BD3"/>
    <w:rsid w:val="005E2D12"/>
    <w:rsid w:val="00601847"/>
    <w:rsid w:val="00603757"/>
    <w:rsid w:val="00604F56"/>
    <w:rsid w:val="00615151"/>
    <w:rsid w:val="006207A9"/>
    <w:rsid w:val="0063004B"/>
    <w:rsid w:val="0066638A"/>
    <w:rsid w:val="006A4A1D"/>
    <w:rsid w:val="006B17E3"/>
    <w:rsid w:val="006B30A8"/>
    <w:rsid w:val="006C5B33"/>
    <w:rsid w:val="006D586F"/>
    <w:rsid w:val="006D74E0"/>
    <w:rsid w:val="00706889"/>
    <w:rsid w:val="007107A2"/>
    <w:rsid w:val="007111BA"/>
    <w:rsid w:val="00714120"/>
    <w:rsid w:val="00716FBE"/>
    <w:rsid w:val="00734C3F"/>
    <w:rsid w:val="00750913"/>
    <w:rsid w:val="00762668"/>
    <w:rsid w:val="00767414"/>
    <w:rsid w:val="007A186D"/>
    <w:rsid w:val="007B4AA5"/>
    <w:rsid w:val="007C0F0B"/>
    <w:rsid w:val="007F342C"/>
    <w:rsid w:val="00801C44"/>
    <w:rsid w:val="00801CF7"/>
    <w:rsid w:val="0082674E"/>
    <w:rsid w:val="00837779"/>
    <w:rsid w:val="008453B2"/>
    <w:rsid w:val="00863777"/>
    <w:rsid w:val="00865606"/>
    <w:rsid w:val="008B1EA3"/>
    <w:rsid w:val="008C1553"/>
    <w:rsid w:val="008C3BBC"/>
    <w:rsid w:val="008D48BD"/>
    <w:rsid w:val="008F2EEC"/>
    <w:rsid w:val="00921062"/>
    <w:rsid w:val="009305EC"/>
    <w:rsid w:val="0094378C"/>
    <w:rsid w:val="0096231D"/>
    <w:rsid w:val="009A0D6D"/>
    <w:rsid w:val="009B36B6"/>
    <w:rsid w:val="009D1665"/>
    <w:rsid w:val="009E0D14"/>
    <w:rsid w:val="00A35761"/>
    <w:rsid w:val="00A45239"/>
    <w:rsid w:val="00A45DBB"/>
    <w:rsid w:val="00A518AC"/>
    <w:rsid w:val="00A5637B"/>
    <w:rsid w:val="00A57B4F"/>
    <w:rsid w:val="00A73633"/>
    <w:rsid w:val="00A8139E"/>
    <w:rsid w:val="00A837B5"/>
    <w:rsid w:val="00AA148B"/>
    <w:rsid w:val="00AA32F5"/>
    <w:rsid w:val="00AD33EE"/>
    <w:rsid w:val="00AF2A57"/>
    <w:rsid w:val="00B23F41"/>
    <w:rsid w:val="00B768D6"/>
    <w:rsid w:val="00B8715E"/>
    <w:rsid w:val="00BE0D13"/>
    <w:rsid w:val="00C1563C"/>
    <w:rsid w:val="00C16368"/>
    <w:rsid w:val="00C17557"/>
    <w:rsid w:val="00C175D2"/>
    <w:rsid w:val="00C23D3E"/>
    <w:rsid w:val="00C315DE"/>
    <w:rsid w:val="00C349A5"/>
    <w:rsid w:val="00C75D1D"/>
    <w:rsid w:val="00C7736C"/>
    <w:rsid w:val="00C873C9"/>
    <w:rsid w:val="00C95263"/>
    <w:rsid w:val="00CA60BB"/>
    <w:rsid w:val="00CC01A1"/>
    <w:rsid w:val="00CD4F56"/>
    <w:rsid w:val="00D041A5"/>
    <w:rsid w:val="00D36042"/>
    <w:rsid w:val="00D52C9F"/>
    <w:rsid w:val="00DA3290"/>
    <w:rsid w:val="00DB2604"/>
    <w:rsid w:val="00DD22BB"/>
    <w:rsid w:val="00DD4E5A"/>
    <w:rsid w:val="00DF70D1"/>
    <w:rsid w:val="00E147B4"/>
    <w:rsid w:val="00E27054"/>
    <w:rsid w:val="00E34B1E"/>
    <w:rsid w:val="00E471BC"/>
    <w:rsid w:val="00E70413"/>
    <w:rsid w:val="00E90046"/>
    <w:rsid w:val="00EA044D"/>
    <w:rsid w:val="00EB177C"/>
    <w:rsid w:val="00ED6F92"/>
    <w:rsid w:val="00EE0DCD"/>
    <w:rsid w:val="00EE388A"/>
    <w:rsid w:val="00F02902"/>
    <w:rsid w:val="00F32E1C"/>
    <w:rsid w:val="00FA0DC0"/>
    <w:rsid w:val="00FB23EA"/>
    <w:rsid w:val="00FC27BF"/>
    <w:rsid w:val="00FC6056"/>
    <w:rsid w:val="00FE029B"/>
    <w:rsid w:val="00FE5C1C"/>
    <w:rsid w:val="00FE6C29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65</cp:revision>
  <dcterms:created xsi:type="dcterms:W3CDTF">2013-04-19T06:56:00Z</dcterms:created>
  <dcterms:modified xsi:type="dcterms:W3CDTF">2021-11-17T06:19:00Z</dcterms:modified>
</cp:coreProperties>
</file>